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32" w:rsidRPr="00C35375" w:rsidRDefault="005A7C32" w:rsidP="005A7C32">
      <w:pPr>
        <w:ind w:firstLine="709"/>
        <w:jc w:val="center"/>
        <w:outlineLvl w:val="0"/>
        <w:rPr>
          <w:b/>
          <w:sz w:val="27"/>
          <w:szCs w:val="27"/>
        </w:rPr>
      </w:pPr>
      <w:r w:rsidRPr="00C35375">
        <w:rPr>
          <w:b/>
          <w:sz w:val="27"/>
          <w:szCs w:val="27"/>
        </w:rPr>
        <w:t xml:space="preserve">«Сообщение о возможном установлении </w:t>
      </w:r>
    </w:p>
    <w:p w:rsidR="005A7C32" w:rsidRPr="00C35375" w:rsidRDefault="005A7C32" w:rsidP="005A7C32">
      <w:pPr>
        <w:ind w:firstLine="709"/>
        <w:jc w:val="center"/>
        <w:outlineLvl w:val="0"/>
        <w:rPr>
          <w:b/>
          <w:sz w:val="27"/>
          <w:szCs w:val="27"/>
        </w:rPr>
      </w:pPr>
      <w:r w:rsidRPr="00C35375">
        <w:rPr>
          <w:b/>
          <w:sz w:val="27"/>
          <w:szCs w:val="27"/>
        </w:rPr>
        <w:t>публичного сервитута</w:t>
      </w:r>
    </w:p>
    <w:p w:rsidR="005A7C32" w:rsidRPr="005275C3" w:rsidRDefault="005A7C32" w:rsidP="005A7C32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 xml:space="preserve">Заявитель: </w:t>
      </w:r>
      <w:r w:rsidRPr="005275C3">
        <w:rPr>
          <w:sz w:val="27"/>
          <w:szCs w:val="27"/>
        </w:rPr>
        <w:t>ООО «Газпром газораспределение Томск» (ИНН 7017203428, ОГРН 1087017002533).</w:t>
      </w:r>
    </w:p>
    <w:p w:rsidR="005A7C32" w:rsidRPr="005275C3" w:rsidRDefault="005A7C32" w:rsidP="005A7C32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Наименование уполномоченного органа, которым рассматривается ходатайство об установлении сервитута:</w:t>
      </w:r>
      <w:r w:rsidRPr="005275C3">
        <w:rPr>
          <w:sz w:val="27"/>
          <w:szCs w:val="27"/>
        </w:rPr>
        <w:t xml:space="preserve"> администрация Новосибирского района Новосибирской области.</w:t>
      </w:r>
    </w:p>
    <w:p w:rsidR="005A7C32" w:rsidRPr="005275C3" w:rsidRDefault="005A7C32" w:rsidP="005A7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Цель установления публичного сервитута:</w:t>
      </w:r>
      <w:r w:rsidRPr="005275C3">
        <w:rPr>
          <w:sz w:val="27"/>
          <w:szCs w:val="27"/>
        </w:rPr>
        <w:t xml:space="preserve"> </w:t>
      </w:r>
      <w:r w:rsidRPr="00DC08AC">
        <w:rPr>
          <w:sz w:val="27"/>
          <w:szCs w:val="27"/>
        </w:rPr>
        <w:t>эксплуатаци</w:t>
      </w:r>
      <w:r>
        <w:rPr>
          <w:sz w:val="27"/>
          <w:szCs w:val="27"/>
        </w:rPr>
        <w:t>я</w:t>
      </w:r>
      <w:r w:rsidRPr="00DC08AC">
        <w:rPr>
          <w:sz w:val="27"/>
          <w:szCs w:val="27"/>
        </w:rPr>
        <w:t xml:space="preserve"> сооружения и его неотъемлемых технологических - «Распределительный газопровод между ГРС «Заря» и ГРС «Плотниково», с кадастровым номером 54:00:000000:148, </w:t>
      </w:r>
      <w:r>
        <w:rPr>
          <w:sz w:val="27"/>
          <w:szCs w:val="27"/>
        </w:rPr>
        <w:t>местоположением</w:t>
      </w:r>
      <w:r w:rsidRPr="00DC08AC">
        <w:rPr>
          <w:sz w:val="27"/>
          <w:szCs w:val="27"/>
        </w:rPr>
        <w:t xml:space="preserve">: Новосибирская область, Новосибирский район, </w:t>
      </w:r>
      <w:proofErr w:type="spellStart"/>
      <w:r w:rsidRPr="00DC08AC">
        <w:rPr>
          <w:sz w:val="27"/>
          <w:szCs w:val="27"/>
        </w:rPr>
        <w:t>Плотниковский</w:t>
      </w:r>
      <w:proofErr w:type="spellEnd"/>
      <w:r w:rsidRPr="00DC08AC">
        <w:rPr>
          <w:sz w:val="27"/>
          <w:szCs w:val="27"/>
        </w:rPr>
        <w:t xml:space="preserve"> сельсовет, </w:t>
      </w:r>
      <w:proofErr w:type="spellStart"/>
      <w:r w:rsidRPr="00DC08AC">
        <w:rPr>
          <w:sz w:val="27"/>
          <w:szCs w:val="27"/>
        </w:rPr>
        <w:t>Тогучинский</w:t>
      </w:r>
      <w:proofErr w:type="spellEnd"/>
      <w:r w:rsidRPr="00DC08AC">
        <w:rPr>
          <w:sz w:val="27"/>
          <w:szCs w:val="27"/>
        </w:rPr>
        <w:t xml:space="preserve"> район, </w:t>
      </w:r>
      <w:proofErr w:type="spellStart"/>
      <w:r w:rsidRPr="00DC08AC">
        <w:rPr>
          <w:sz w:val="27"/>
          <w:szCs w:val="27"/>
        </w:rPr>
        <w:t>Репьевский</w:t>
      </w:r>
      <w:proofErr w:type="spellEnd"/>
      <w:r w:rsidRPr="00DC08AC">
        <w:rPr>
          <w:sz w:val="27"/>
          <w:szCs w:val="27"/>
        </w:rPr>
        <w:t xml:space="preserve"> сельсовет</w:t>
      </w:r>
      <w:r>
        <w:rPr>
          <w:sz w:val="27"/>
          <w:szCs w:val="27"/>
        </w:rPr>
        <w:t>.</w:t>
      </w:r>
    </w:p>
    <w:p w:rsidR="005A7C32" w:rsidRPr="005275C3" w:rsidRDefault="005A7C32" w:rsidP="005A7C3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Местоположение земельных участков, в отношении которых испрашивается публичный сервитут:</w:t>
      </w:r>
      <w:r w:rsidRPr="005275C3">
        <w:rPr>
          <w:sz w:val="27"/>
          <w:szCs w:val="27"/>
        </w:rPr>
        <w:t xml:space="preserve"> 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 w:rsidRPr="005275C3">
        <w:rPr>
          <w:sz w:val="27"/>
          <w:szCs w:val="27"/>
        </w:rPr>
        <w:t xml:space="preserve">- 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>123</w:t>
      </w:r>
      <w:r w:rsidRPr="005275C3">
        <w:rPr>
          <w:sz w:val="27"/>
          <w:szCs w:val="27"/>
        </w:rPr>
        <w:t>, местопо</w:t>
      </w:r>
      <w:r>
        <w:rPr>
          <w:sz w:val="27"/>
          <w:szCs w:val="27"/>
        </w:rPr>
        <w:t xml:space="preserve">ложением: </w:t>
      </w:r>
      <w:r>
        <w:rPr>
          <w:sz w:val="27"/>
          <w:szCs w:val="27"/>
          <w:shd w:val="clear" w:color="auto" w:fill="FFFFFF"/>
        </w:rPr>
        <w:t xml:space="preserve">Новосибирская </w:t>
      </w:r>
      <w:proofErr w:type="spellStart"/>
      <w:r>
        <w:rPr>
          <w:sz w:val="27"/>
          <w:szCs w:val="27"/>
          <w:shd w:val="clear" w:color="auto" w:fill="FFFFFF"/>
        </w:rPr>
        <w:t>обл</w:t>
      </w:r>
      <w:proofErr w:type="spellEnd"/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площадью 42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 w:rsidRPr="005275C3">
        <w:rPr>
          <w:sz w:val="27"/>
          <w:szCs w:val="27"/>
        </w:rPr>
        <w:t xml:space="preserve">- 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>490</w:t>
      </w:r>
      <w:r w:rsidRPr="005275C3">
        <w:rPr>
          <w:sz w:val="27"/>
          <w:szCs w:val="27"/>
        </w:rPr>
        <w:t xml:space="preserve">, местоположением: </w:t>
      </w:r>
      <w:r>
        <w:rPr>
          <w:sz w:val="27"/>
          <w:szCs w:val="27"/>
        </w:rPr>
        <w:t xml:space="preserve">обл. </w:t>
      </w:r>
      <w:r>
        <w:rPr>
          <w:sz w:val="27"/>
          <w:szCs w:val="27"/>
          <w:shd w:val="clear" w:color="auto" w:fill="FFFFFF"/>
        </w:rPr>
        <w:t>Новосибирская</w:t>
      </w:r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МО </w:t>
      </w:r>
      <w:proofErr w:type="spellStart"/>
      <w:r>
        <w:rPr>
          <w:sz w:val="27"/>
          <w:szCs w:val="27"/>
          <w:shd w:val="clear" w:color="auto" w:fill="FFFFFF"/>
        </w:rPr>
        <w:t>Плотниковского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сельсовета, площадью 703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 w:rsidRPr="005275C3">
        <w:rPr>
          <w:sz w:val="27"/>
          <w:szCs w:val="27"/>
        </w:rPr>
        <w:t xml:space="preserve">- 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 xml:space="preserve">5126, местоположением: </w:t>
      </w:r>
      <w:r>
        <w:rPr>
          <w:sz w:val="27"/>
          <w:szCs w:val="27"/>
          <w:shd w:val="clear" w:color="auto" w:fill="FFFFFF"/>
        </w:rPr>
        <w:t xml:space="preserve">Новосибирская </w:t>
      </w:r>
      <w:proofErr w:type="spellStart"/>
      <w:r>
        <w:rPr>
          <w:sz w:val="27"/>
          <w:szCs w:val="27"/>
          <w:shd w:val="clear" w:color="auto" w:fill="FFFFFF"/>
        </w:rPr>
        <w:t>обл</w:t>
      </w:r>
      <w:proofErr w:type="spellEnd"/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МО </w:t>
      </w:r>
      <w:proofErr w:type="spellStart"/>
      <w:r>
        <w:rPr>
          <w:sz w:val="27"/>
          <w:szCs w:val="27"/>
          <w:shd w:val="clear" w:color="auto" w:fill="FFFFFF"/>
        </w:rPr>
        <w:t>Плотниковского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сельсовета, площадью 9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- </w:t>
      </w:r>
      <w:r w:rsidRPr="005275C3">
        <w:rPr>
          <w:sz w:val="27"/>
          <w:szCs w:val="27"/>
        </w:rPr>
        <w:t xml:space="preserve">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 xml:space="preserve">5127, местоположением: </w:t>
      </w:r>
      <w:r>
        <w:rPr>
          <w:sz w:val="27"/>
          <w:szCs w:val="27"/>
          <w:shd w:val="clear" w:color="auto" w:fill="FFFFFF"/>
        </w:rPr>
        <w:t xml:space="preserve">Новосибирская </w:t>
      </w:r>
      <w:proofErr w:type="spellStart"/>
      <w:r>
        <w:rPr>
          <w:sz w:val="27"/>
          <w:szCs w:val="27"/>
          <w:shd w:val="clear" w:color="auto" w:fill="FFFFFF"/>
        </w:rPr>
        <w:t>обл</w:t>
      </w:r>
      <w:proofErr w:type="spellEnd"/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МО </w:t>
      </w:r>
      <w:proofErr w:type="spellStart"/>
      <w:r>
        <w:rPr>
          <w:sz w:val="27"/>
          <w:szCs w:val="27"/>
          <w:shd w:val="clear" w:color="auto" w:fill="FFFFFF"/>
        </w:rPr>
        <w:t>Плотниковский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сельсовет, площадью 4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- </w:t>
      </w:r>
      <w:r w:rsidRPr="005275C3">
        <w:rPr>
          <w:sz w:val="27"/>
          <w:szCs w:val="27"/>
        </w:rPr>
        <w:t xml:space="preserve">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 xml:space="preserve">5149, местоположением: обл. </w:t>
      </w:r>
      <w:r>
        <w:rPr>
          <w:sz w:val="27"/>
          <w:szCs w:val="27"/>
          <w:shd w:val="clear" w:color="auto" w:fill="FFFFFF"/>
        </w:rPr>
        <w:t>Новосибирская</w:t>
      </w:r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sz w:val="27"/>
          <w:szCs w:val="27"/>
          <w:shd w:val="clear" w:color="auto" w:fill="FFFFFF"/>
        </w:rPr>
        <w:t>Плотниковский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сельсовет, площадью 45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- </w:t>
      </w:r>
      <w:r w:rsidRPr="005275C3">
        <w:rPr>
          <w:sz w:val="27"/>
          <w:szCs w:val="27"/>
        </w:rPr>
        <w:t xml:space="preserve">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 xml:space="preserve">5150, местоположением: обл. </w:t>
      </w:r>
      <w:r>
        <w:rPr>
          <w:sz w:val="27"/>
          <w:szCs w:val="27"/>
          <w:shd w:val="clear" w:color="auto" w:fill="FFFFFF"/>
        </w:rPr>
        <w:t>Новосибирская</w:t>
      </w:r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sz w:val="27"/>
          <w:szCs w:val="27"/>
          <w:shd w:val="clear" w:color="auto" w:fill="FFFFFF"/>
        </w:rPr>
        <w:t>Плотниковский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сельсовет, площадью 1011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 w:rsidRPr="005275C3">
        <w:rPr>
          <w:sz w:val="27"/>
          <w:szCs w:val="27"/>
          <w:shd w:val="clear" w:color="auto" w:fill="FFFFFF"/>
        </w:rPr>
        <w:t>;</w:t>
      </w:r>
    </w:p>
    <w:p w:rsidR="005A7C32" w:rsidRDefault="005A7C32" w:rsidP="005A7C32">
      <w:pPr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- </w:t>
      </w:r>
      <w:r w:rsidRPr="005275C3">
        <w:rPr>
          <w:sz w:val="27"/>
          <w:szCs w:val="27"/>
        </w:rPr>
        <w:t xml:space="preserve">часть земельного участка с </w:t>
      </w:r>
      <w:r>
        <w:rPr>
          <w:sz w:val="27"/>
          <w:szCs w:val="27"/>
        </w:rPr>
        <w:t>кадастровым номером 54:19:153401</w:t>
      </w:r>
      <w:r w:rsidRPr="005275C3">
        <w:rPr>
          <w:sz w:val="27"/>
          <w:szCs w:val="27"/>
        </w:rPr>
        <w:t>:</w:t>
      </w:r>
      <w:r>
        <w:rPr>
          <w:sz w:val="27"/>
          <w:szCs w:val="27"/>
        </w:rPr>
        <w:t xml:space="preserve">605, местоположением: </w:t>
      </w:r>
      <w:r>
        <w:rPr>
          <w:sz w:val="27"/>
          <w:szCs w:val="27"/>
          <w:shd w:val="clear" w:color="auto" w:fill="FFFFFF"/>
        </w:rPr>
        <w:t xml:space="preserve">Новосибирская </w:t>
      </w:r>
      <w:proofErr w:type="spellStart"/>
      <w:r>
        <w:rPr>
          <w:sz w:val="27"/>
          <w:szCs w:val="27"/>
          <w:shd w:val="clear" w:color="auto" w:fill="FFFFFF"/>
        </w:rPr>
        <w:t>обл</w:t>
      </w:r>
      <w:proofErr w:type="spellEnd"/>
      <w:r w:rsidRPr="005275C3">
        <w:rPr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 xml:space="preserve">р-н </w:t>
      </w:r>
      <w:r w:rsidRPr="005275C3">
        <w:rPr>
          <w:sz w:val="27"/>
          <w:szCs w:val="27"/>
          <w:shd w:val="clear" w:color="auto" w:fill="FFFFFF"/>
        </w:rPr>
        <w:t>Новосибирский</w:t>
      </w:r>
      <w:r>
        <w:rPr>
          <w:sz w:val="27"/>
          <w:szCs w:val="27"/>
          <w:shd w:val="clear" w:color="auto" w:fill="FFFFFF"/>
        </w:rPr>
        <w:t xml:space="preserve">, МО </w:t>
      </w:r>
      <w:proofErr w:type="spellStart"/>
      <w:r>
        <w:rPr>
          <w:sz w:val="27"/>
          <w:szCs w:val="27"/>
          <w:shd w:val="clear" w:color="auto" w:fill="FFFFFF"/>
        </w:rPr>
        <w:t>Плотниковского</w:t>
      </w:r>
      <w:proofErr w:type="spellEnd"/>
      <w:r>
        <w:rPr>
          <w:sz w:val="27"/>
          <w:szCs w:val="27"/>
          <w:shd w:val="clear" w:color="auto" w:fill="FFFFFF"/>
        </w:rPr>
        <w:t xml:space="preserve"> сельсовета, площадью 19 </w:t>
      </w:r>
      <w:proofErr w:type="spellStart"/>
      <w:r>
        <w:rPr>
          <w:sz w:val="27"/>
          <w:szCs w:val="27"/>
          <w:shd w:val="clear" w:color="auto" w:fill="FFFFFF"/>
        </w:rPr>
        <w:t>кв.м</w:t>
      </w:r>
      <w:proofErr w:type="spellEnd"/>
      <w:r>
        <w:rPr>
          <w:sz w:val="27"/>
          <w:szCs w:val="27"/>
          <w:shd w:val="clear" w:color="auto" w:fill="FFFFFF"/>
        </w:rPr>
        <w:t>.</w:t>
      </w:r>
    </w:p>
    <w:p w:rsidR="005A7C32" w:rsidRPr="005275C3" w:rsidRDefault="005A7C32" w:rsidP="005A7C32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 w:rsidRPr="005275C3">
        <w:rPr>
          <w:sz w:val="27"/>
          <w:szCs w:val="27"/>
        </w:rPr>
        <w:t xml:space="preserve"> </w:t>
      </w:r>
      <w:proofErr w:type="spellStart"/>
      <w:r w:rsidRPr="005275C3">
        <w:rPr>
          <w:bCs/>
          <w:sz w:val="27"/>
          <w:szCs w:val="27"/>
        </w:rPr>
        <w:t>г.Новосибирск</w:t>
      </w:r>
      <w:proofErr w:type="spellEnd"/>
      <w:r w:rsidRPr="005275C3">
        <w:rPr>
          <w:bCs/>
          <w:sz w:val="27"/>
          <w:szCs w:val="27"/>
        </w:rPr>
        <w:t xml:space="preserve">, </w:t>
      </w:r>
      <w:proofErr w:type="spellStart"/>
      <w:r w:rsidRPr="005275C3">
        <w:rPr>
          <w:bCs/>
          <w:sz w:val="27"/>
          <w:szCs w:val="27"/>
        </w:rPr>
        <w:t>ул.Депутатская</w:t>
      </w:r>
      <w:proofErr w:type="spellEnd"/>
      <w:r w:rsidRPr="005275C3">
        <w:rPr>
          <w:bCs/>
          <w:sz w:val="27"/>
          <w:szCs w:val="27"/>
        </w:rPr>
        <w:t xml:space="preserve">, 46, подъезд 3, этаж 6. Контактное лицо: начальник отдела подготовки земельных участков к торгам МКУ «Центр муниципальных услуг» </w:t>
      </w:r>
      <w:r>
        <w:rPr>
          <w:sz w:val="27"/>
          <w:szCs w:val="27"/>
        </w:rPr>
        <w:t>Крашенина</w:t>
      </w:r>
      <w:r w:rsidRPr="005275C3">
        <w:rPr>
          <w:sz w:val="27"/>
          <w:szCs w:val="27"/>
        </w:rPr>
        <w:t xml:space="preserve"> </w:t>
      </w:r>
      <w:r>
        <w:rPr>
          <w:sz w:val="27"/>
          <w:szCs w:val="27"/>
        </w:rPr>
        <w:t>Виктория</w:t>
      </w:r>
      <w:r w:rsidRPr="005275C3">
        <w:rPr>
          <w:sz w:val="27"/>
          <w:szCs w:val="27"/>
        </w:rPr>
        <w:t xml:space="preserve"> Александровна</w:t>
      </w:r>
      <w:r w:rsidRPr="005275C3">
        <w:rPr>
          <w:bCs/>
          <w:sz w:val="27"/>
          <w:szCs w:val="27"/>
        </w:rPr>
        <w:t>, т. 209-31-38.</w:t>
      </w:r>
    </w:p>
    <w:p w:rsidR="005A7C32" w:rsidRPr="005275C3" w:rsidRDefault="005A7C32" w:rsidP="005A7C32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 xml:space="preserve">Срок подачи заявлений об учете прав на земельные участки: </w:t>
      </w:r>
      <w:r w:rsidRPr="005275C3">
        <w:rPr>
          <w:sz w:val="27"/>
          <w:szCs w:val="27"/>
        </w:rPr>
        <w:t>в течение четырнадцати дней со дня опубликования сообщения о возможном установлении публичного сервитута.</w:t>
      </w:r>
    </w:p>
    <w:p w:rsidR="005A7C32" w:rsidRPr="005275C3" w:rsidRDefault="005A7C32" w:rsidP="005A7C32">
      <w:pPr>
        <w:ind w:firstLine="709"/>
        <w:jc w:val="both"/>
        <w:rPr>
          <w:sz w:val="27"/>
          <w:szCs w:val="27"/>
        </w:rPr>
      </w:pPr>
      <w:r w:rsidRPr="005275C3">
        <w:rPr>
          <w:b/>
          <w:sz w:val="27"/>
          <w:szCs w:val="27"/>
        </w:rPr>
        <w:t>Время приема заинтересованных лиц для ознакомления с поступившим ходатайством об установлении публичного сервитута:</w:t>
      </w:r>
      <w:r w:rsidRPr="005275C3">
        <w:rPr>
          <w:sz w:val="27"/>
          <w:szCs w:val="27"/>
        </w:rPr>
        <w:t xml:space="preserve"> </w:t>
      </w:r>
      <w:r w:rsidRPr="005275C3">
        <w:rPr>
          <w:bCs/>
          <w:sz w:val="27"/>
          <w:szCs w:val="27"/>
        </w:rPr>
        <w:t xml:space="preserve">ежедневно (за исключением выходных дней) </w:t>
      </w:r>
      <w:r w:rsidRPr="005275C3">
        <w:rPr>
          <w:sz w:val="27"/>
          <w:szCs w:val="27"/>
        </w:rPr>
        <w:t>с</w:t>
      </w:r>
      <w:r w:rsidRPr="005275C3">
        <w:rPr>
          <w:bCs/>
          <w:sz w:val="27"/>
          <w:szCs w:val="27"/>
        </w:rPr>
        <w:t xml:space="preserve"> 9:00 до 12:30, с 13:30 до 16:00 по местному времени.</w:t>
      </w:r>
    </w:p>
    <w:p w:rsidR="005A7C32" w:rsidRPr="005275C3" w:rsidRDefault="005A7C32" w:rsidP="005A7C32">
      <w:pPr>
        <w:ind w:firstLine="709"/>
        <w:jc w:val="both"/>
        <w:rPr>
          <w:b/>
          <w:sz w:val="27"/>
          <w:szCs w:val="27"/>
        </w:rPr>
      </w:pPr>
      <w:r w:rsidRPr="005275C3">
        <w:rPr>
          <w:b/>
          <w:sz w:val="27"/>
          <w:szCs w:val="27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5A7C32" w:rsidRPr="005275C3" w:rsidRDefault="005A7C32" w:rsidP="005A7C32">
      <w:pPr>
        <w:ind w:firstLine="709"/>
        <w:jc w:val="both"/>
        <w:rPr>
          <w:sz w:val="27"/>
          <w:szCs w:val="27"/>
        </w:rPr>
      </w:pPr>
      <w:r w:rsidRPr="005275C3">
        <w:rPr>
          <w:sz w:val="27"/>
          <w:szCs w:val="27"/>
        </w:rPr>
        <w:t xml:space="preserve">- официальный сайт администрации Новосибирского района Новосибирской области </w:t>
      </w:r>
      <w:hyperlink r:id="rId4" w:history="1">
        <w:r w:rsidRPr="005275C3">
          <w:rPr>
            <w:rStyle w:val="a3"/>
            <w:color w:val="0000FF"/>
            <w:sz w:val="27"/>
            <w:szCs w:val="27"/>
            <w:lang w:val="en-US"/>
          </w:rPr>
          <w:t>http</w:t>
        </w:r>
        <w:r w:rsidRPr="005275C3">
          <w:rPr>
            <w:rStyle w:val="a3"/>
            <w:color w:val="0000FF"/>
            <w:sz w:val="27"/>
            <w:szCs w:val="27"/>
          </w:rPr>
          <w:t>://</w:t>
        </w:r>
        <w:proofErr w:type="spellStart"/>
        <w:r w:rsidRPr="005275C3">
          <w:rPr>
            <w:rStyle w:val="a3"/>
            <w:color w:val="0000FF"/>
            <w:sz w:val="27"/>
            <w:szCs w:val="27"/>
            <w:lang w:val="en-US"/>
          </w:rPr>
          <w:t>nsr</w:t>
        </w:r>
        <w:proofErr w:type="spellEnd"/>
        <w:r w:rsidRPr="005275C3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5275C3">
          <w:rPr>
            <w:rStyle w:val="a3"/>
            <w:color w:val="0000FF"/>
            <w:sz w:val="27"/>
            <w:szCs w:val="27"/>
            <w:lang w:val="en-US"/>
          </w:rPr>
          <w:t>nso</w:t>
        </w:r>
        <w:proofErr w:type="spellEnd"/>
        <w:r w:rsidRPr="005275C3">
          <w:rPr>
            <w:rStyle w:val="a3"/>
            <w:color w:val="0000FF"/>
            <w:sz w:val="27"/>
            <w:szCs w:val="27"/>
          </w:rPr>
          <w:t>.</w:t>
        </w:r>
        <w:proofErr w:type="spellStart"/>
        <w:r w:rsidRPr="005275C3">
          <w:rPr>
            <w:rStyle w:val="a3"/>
            <w:color w:val="0000FF"/>
            <w:sz w:val="27"/>
            <w:szCs w:val="27"/>
            <w:lang w:val="en-US"/>
          </w:rPr>
          <w:t>ru</w:t>
        </w:r>
        <w:proofErr w:type="spellEnd"/>
      </w:hyperlink>
      <w:r w:rsidRPr="005275C3">
        <w:rPr>
          <w:sz w:val="27"/>
          <w:szCs w:val="27"/>
        </w:rPr>
        <w:t>;</w:t>
      </w:r>
    </w:p>
    <w:p w:rsidR="005A7C32" w:rsidRDefault="005A7C32" w:rsidP="005A7C32">
      <w:pPr>
        <w:ind w:firstLine="709"/>
        <w:jc w:val="both"/>
        <w:rPr>
          <w:rStyle w:val="a3"/>
          <w:sz w:val="27"/>
          <w:szCs w:val="27"/>
        </w:rPr>
      </w:pPr>
      <w:r w:rsidRPr="005275C3">
        <w:rPr>
          <w:sz w:val="27"/>
          <w:szCs w:val="27"/>
        </w:rPr>
        <w:t xml:space="preserve">- официальный сайт администрации </w:t>
      </w:r>
      <w:proofErr w:type="spellStart"/>
      <w:r>
        <w:rPr>
          <w:sz w:val="27"/>
          <w:szCs w:val="27"/>
        </w:rPr>
        <w:t>Плотниковского</w:t>
      </w:r>
      <w:proofErr w:type="spellEnd"/>
      <w:r w:rsidRPr="005275C3">
        <w:rPr>
          <w:sz w:val="27"/>
          <w:szCs w:val="27"/>
        </w:rPr>
        <w:t xml:space="preserve"> сельсовета Новосибирского района Новосибирской области </w:t>
      </w:r>
      <w:hyperlink r:id="rId5" w:history="1">
        <w:r w:rsidRPr="00591CB5">
          <w:rPr>
            <w:rStyle w:val="a3"/>
            <w:sz w:val="27"/>
            <w:szCs w:val="27"/>
          </w:rPr>
          <w:t>https://</w:t>
        </w:r>
        <w:proofErr w:type="spellStart"/>
        <w:r w:rsidRPr="00591CB5">
          <w:rPr>
            <w:rStyle w:val="a3"/>
            <w:sz w:val="27"/>
            <w:szCs w:val="27"/>
            <w:lang w:val="en-US"/>
          </w:rPr>
          <w:t>plotnikovskij</w:t>
        </w:r>
        <w:proofErr w:type="spellEnd"/>
        <w:r w:rsidRPr="00591CB5">
          <w:rPr>
            <w:rStyle w:val="a3"/>
            <w:sz w:val="27"/>
            <w:szCs w:val="27"/>
          </w:rPr>
          <w:t>.nso.ru/»</w:t>
        </w:r>
      </w:hyperlink>
      <w:r w:rsidRPr="005275C3">
        <w:rPr>
          <w:rStyle w:val="a3"/>
          <w:sz w:val="27"/>
          <w:szCs w:val="27"/>
        </w:rPr>
        <w:t>.</w:t>
      </w:r>
    </w:p>
    <w:p w:rsidR="00813EE8" w:rsidRDefault="00813EE8" w:rsidP="00254517">
      <w:pPr>
        <w:ind w:firstLine="709"/>
        <w:jc w:val="both"/>
        <w:rPr>
          <w:rStyle w:val="a3"/>
          <w:sz w:val="27"/>
          <w:szCs w:val="27"/>
        </w:rPr>
      </w:pPr>
    </w:p>
    <w:p w:rsidR="00813EE8" w:rsidRDefault="00813EE8" w:rsidP="00254517">
      <w:pPr>
        <w:ind w:firstLine="709"/>
        <w:jc w:val="both"/>
        <w:rPr>
          <w:rStyle w:val="a3"/>
          <w:sz w:val="27"/>
          <w:szCs w:val="27"/>
        </w:rPr>
      </w:pPr>
    </w:p>
    <w:p w:rsidR="00813EE8" w:rsidRDefault="00813EE8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Default="005A7C32" w:rsidP="00254517">
      <w:pPr>
        <w:ind w:firstLine="709"/>
        <w:jc w:val="both"/>
        <w:rPr>
          <w:rStyle w:val="a3"/>
          <w:color w:val="auto"/>
          <w:sz w:val="27"/>
          <w:szCs w:val="27"/>
          <w:u w:val="none"/>
        </w:rPr>
      </w:pPr>
    </w:p>
    <w:p w:rsidR="005A7C32" w:rsidRPr="005275C3" w:rsidRDefault="005A7C32" w:rsidP="005A7C32">
      <w:pPr>
        <w:jc w:val="both"/>
        <w:rPr>
          <w:rStyle w:val="a3"/>
          <w:color w:val="auto"/>
          <w:sz w:val="27"/>
          <w:szCs w:val="27"/>
          <w:u w:val="none"/>
        </w:rPr>
      </w:pPr>
      <w:bookmarkStart w:id="0" w:name="_GoBack"/>
      <w:bookmarkEnd w:id="0"/>
    </w:p>
    <w:p w:rsidR="00813EE8" w:rsidRDefault="00813EE8" w:rsidP="00813EE8">
      <w:pPr>
        <w:jc w:val="both"/>
        <w:rPr>
          <w:rStyle w:val="a3"/>
          <w:sz w:val="28"/>
          <w:szCs w:val="28"/>
        </w:rPr>
      </w:pPr>
    </w:p>
    <w:p w:rsidR="00A73D51" w:rsidRDefault="00813EE8" w:rsidP="00813EE8">
      <w:pPr>
        <w:jc w:val="both"/>
      </w:pPr>
      <w:r>
        <w:rPr>
          <w:noProof/>
        </w:rPr>
        <w:drawing>
          <wp:inline distT="0" distB="0" distL="0" distR="0" wp14:anchorId="6A427584" wp14:editId="12A345F0">
            <wp:extent cx="6351244" cy="450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7062" cy="450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D51" w:rsidSect="005A7C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17"/>
    <w:rsid w:val="00254517"/>
    <w:rsid w:val="002F4480"/>
    <w:rsid w:val="005A7C32"/>
    <w:rsid w:val="00813EE8"/>
    <w:rsid w:val="008379A8"/>
    <w:rsid w:val="00A73D51"/>
    <w:rsid w:val="00E4548A"/>
    <w:rsid w:val="00F4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34658-2E14-4E31-A8C8-2B6623E3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51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lotnikovskij.nso.ru/" TargetMode="External"/><Relationship Id="rId4" Type="http://schemas.openxmlformats.org/officeDocument/2006/relationships/hyperlink" Target="http://ns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Школьникова Светлана Николаевна</dc:creator>
  <cp:lastModifiedBy>Крашенина Виктория Александровна</cp:lastModifiedBy>
  <cp:revision>3</cp:revision>
  <cp:lastPrinted>2024-09-24T06:43:00Z</cp:lastPrinted>
  <dcterms:created xsi:type="dcterms:W3CDTF">2024-09-20T02:34:00Z</dcterms:created>
  <dcterms:modified xsi:type="dcterms:W3CDTF">2024-09-24T06:43:00Z</dcterms:modified>
</cp:coreProperties>
</file>